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Дело № 05-00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/1302/2024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 назначении административного наказания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г.п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Белый Яр,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25 января 2024 года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ул. Совхозная, 3</w:t>
      </w:r>
    </w:p>
    <w:p>
      <w:pPr>
        <w:spacing w:before="0" w:after="0"/>
        <w:ind w:firstLine="708"/>
        <w:jc w:val="both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участка № 2 Сургутского судебного района Ханты-Мансийского автономного округа – Югры Михайлова Е.Н.,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открытом судебном заседании материалы дела об административном правонарушении, предусмотренном ст. 15.5 Кодекса Российской Федерации об административных правонарушениях,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отношении должностного лица – директора ООО «ЭКОТРАНС» </w:t>
      </w:r>
      <w:r>
        <w:rPr>
          <w:rFonts w:ascii="Times New Roman" w:eastAsia="Times New Roman" w:hAnsi="Times New Roman" w:cs="Times New Roman"/>
          <w:sz w:val="26"/>
          <w:szCs w:val="26"/>
        </w:rPr>
        <w:t>Гагиева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Магомеда </w:t>
      </w:r>
      <w:r>
        <w:rPr>
          <w:rFonts w:ascii="Times New Roman" w:eastAsia="Times New Roman" w:hAnsi="Times New Roman" w:cs="Times New Roman"/>
          <w:sz w:val="26"/>
          <w:szCs w:val="26"/>
        </w:rPr>
        <w:t>Абасовича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ExternalSystemDefinedgrp-36rplc-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PassportDatagrp-24rplc-8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зарегистрированного по адресу: </w:t>
      </w:r>
      <w:r>
        <w:rPr>
          <w:rStyle w:val="cat-UserDefinedgrp-37rplc-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PassportDatagrp-25rplc-11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Style w:val="cat-ExternalSystemDefinedgrp-34rplc-1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ExternalSystemDefinedgrp-35rplc-1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ExternalSystemDefinedgrp-32rplc-1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ExternalSystemDefinedgrp-33rplc-1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адрес юридического лица: 628433, Некрасова </w:t>
      </w:r>
      <w:r>
        <w:rPr>
          <w:rFonts w:ascii="Times New Roman" w:eastAsia="Times New Roman" w:hAnsi="Times New Roman" w:cs="Times New Roman"/>
          <w:sz w:val="26"/>
          <w:szCs w:val="26"/>
        </w:rPr>
        <w:t>ул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д. 1, корп. а, кв. 39, Белый Яр </w:t>
      </w:r>
      <w:r>
        <w:rPr>
          <w:rFonts w:ascii="Times New Roman" w:eastAsia="Times New Roman" w:hAnsi="Times New Roman" w:cs="Times New Roman"/>
          <w:sz w:val="26"/>
          <w:szCs w:val="26"/>
        </w:rPr>
        <w:t>пгт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р-н, Ханты-Мансийский Автономный округ - Югра АО,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708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firstLine="706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Гагиев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М.А.</w:t>
      </w:r>
      <w:r>
        <w:rPr>
          <w:rFonts w:ascii="Times New Roman" w:eastAsia="Times New Roman" w:hAnsi="Times New Roman" w:cs="Times New Roman"/>
          <w:sz w:val="26"/>
          <w:szCs w:val="26"/>
        </w:rPr>
        <w:t>, являясь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директор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ом </w:t>
      </w:r>
      <w:r>
        <w:rPr>
          <w:rFonts w:ascii="Times New Roman" w:eastAsia="Times New Roman" w:hAnsi="Times New Roman" w:cs="Times New Roman"/>
          <w:sz w:val="26"/>
          <w:szCs w:val="26"/>
        </w:rPr>
        <w:t>ООО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«ЭКОТРАНС»</w:t>
      </w:r>
      <w:r>
        <w:rPr>
          <w:rFonts w:ascii="Times New Roman" w:eastAsia="Times New Roman" w:hAnsi="Times New Roman" w:cs="Times New Roman"/>
          <w:sz w:val="26"/>
          <w:szCs w:val="26"/>
        </w:rPr>
        <w:t>, по месту нахождения юридического лица по адресу: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628433, Некрасова </w:t>
      </w:r>
      <w:r>
        <w:rPr>
          <w:rFonts w:ascii="Times New Roman" w:eastAsia="Times New Roman" w:hAnsi="Times New Roman" w:cs="Times New Roman"/>
          <w:sz w:val="26"/>
          <w:szCs w:val="26"/>
        </w:rPr>
        <w:t>ул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д. 1, корп. а, кв. 39, Белый Яр </w:t>
      </w:r>
      <w:r>
        <w:rPr>
          <w:rFonts w:ascii="Times New Roman" w:eastAsia="Times New Roman" w:hAnsi="Times New Roman" w:cs="Times New Roman"/>
          <w:sz w:val="26"/>
          <w:szCs w:val="26"/>
        </w:rPr>
        <w:t>пгт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р-н, Ханты-Мансийский Автономный округ - Югра АО,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нарушении пункта 5 статьи 174 Налогового кодекса Российской Федерации, не представила в установленный законодательством о налогах и сборах срок, а именно: не позднее 24.00 часов </w:t>
      </w:r>
      <w:r>
        <w:rPr>
          <w:rFonts w:ascii="Times New Roman" w:eastAsia="Times New Roman" w:hAnsi="Times New Roman" w:cs="Times New Roman"/>
          <w:sz w:val="26"/>
          <w:szCs w:val="26"/>
        </w:rPr>
        <w:t>25.01.2023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налоговую декларацию по налогу на добавленную стоимость за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квартал 2022 года, совершив тем самым административное правонарушение, предусмотренное ст. 15.5 КоАП РФ.</w:t>
      </w:r>
    </w:p>
    <w:p>
      <w:pPr>
        <w:spacing w:before="0" w:after="0"/>
        <w:ind w:firstLine="706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отношении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Гагиев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М.А. </w:t>
      </w:r>
      <w:r>
        <w:rPr>
          <w:rFonts w:ascii="Times New Roman" w:eastAsia="Times New Roman" w:hAnsi="Times New Roman" w:cs="Times New Roman"/>
          <w:sz w:val="26"/>
          <w:szCs w:val="26"/>
        </w:rPr>
        <w:t>составлен протокол об админист</w:t>
      </w:r>
      <w:r>
        <w:rPr>
          <w:rFonts w:ascii="Times New Roman" w:eastAsia="Times New Roman" w:hAnsi="Times New Roman" w:cs="Times New Roman"/>
          <w:sz w:val="26"/>
          <w:szCs w:val="26"/>
        </w:rPr>
        <w:t>ративном правонарушении, предусмотренном ст. 15.5 КоАП РФ.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Гагиев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М.А. </w:t>
      </w:r>
      <w:r>
        <w:rPr>
          <w:rFonts w:ascii="Times New Roman" w:eastAsia="Times New Roman" w:hAnsi="Times New Roman" w:cs="Times New Roman"/>
          <w:sz w:val="26"/>
          <w:szCs w:val="26"/>
        </w:rPr>
        <w:t>извещенн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ый </w:t>
      </w:r>
      <w:r>
        <w:rPr>
          <w:rFonts w:ascii="Times New Roman" w:eastAsia="Times New Roman" w:hAnsi="Times New Roman" w:cs="Times New Roman"/>
          <w:sz w:val="26"/>
          <w:szCs w:val="26"/>
        </w:rPr>
        <w:t>о времени и месте рассмотрения дела, в судебное заседание не явил</w:t>
      </w:r>
      <w:r>
        <w:rPr>
          <w:rFonts w:ascii="Times New Roman" w:eastAsia="Times New Roman" w:hAnsi="Times New Roman" w:cs="Times New Roman"/>
          <w:sz w:val="26"/>
          <w:szCs w:val="26"/>
        </w:rPr>
        <w:t>ся</w:t>
      </w:r>
      <w:r>
        <w:rPr>
          <w:rFonts w:ascii="Times New Roman" w:eastAsia="Times New Roman" w:hAnsi="Times New Roman" w:cs="Times New Roman"/>
          <w:sz w:val="26"/>
          <w:szCs w:val="26"/>
        </w:rPr>
        <w:t>, ходатайств об отложении дела не заявлял. При таких обстоятельствах, судья считает возможным рассмотреть дело в отсутствие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Гагиев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М.А.,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 имеющимся в деле материалам.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Исследовав материалы дела об административном правонарушении, прихожу к следующему.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Нарушение установленных законодательством о налогах и сборах сроков представления налоговой декларации в налоговый орган по месту учета образует состав административного правонарушения, предусмотренного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ст.15.5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Факт совершения административного правонарушения и виновность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Гагиев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М.А. </w:t>
      </w:r>
      <w:r>
        <w:rPr>
          <w:rFonts w:ascii="Times New Roman" w:eastAsia="Times New Roman" w:hAnsi="Times New Roman" w:cs="Times New Roman"/>
          <w:sz w:val="26"/>
          <w:szCs w:val="26"/>
        </w:rPr>
        <w:t>подтверждены совокупностью доказательств, а именно: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протоколом об ад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>№ 86172334500616900001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от 1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.12.2023 года; реестрами внутренних почтовых отправлений, выпиской из ЕГРЮЛ в отношении юридического лица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ООО «ЭКОТРАНС»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уведомлением о месте и времени составления протокола об административном правонарушении, отчетом об отслеживании отправления с почтовым идентификатором, реестром почтовых отправлений</w:t>
      </w:r>
      <w:r>
        <w:rPr>
          <w:rFonts w:ascii="Times New Roman" w:eastAsia="Times New Roman" w:hAnsi="Times New Roman" w:cs="Times New Roman"/>
          <w:sz w:val="26"/>
          <w:szCs w:val="26"/>
        </w:rPr>
        <w:t>, справкой об отсутствии декларации к установленному сроку.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Оценив представленные доказательства всесторонне, полно, объективно, в их совокупности, в соответствии с требованиями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ст. 26.11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судья приходит к </w:t>
      </w:r>
      <w:r>
        <w:rPr>
          <w:rFonts w:ascii="Times New Roman" w:eastAsia="Times New Roman" w:hAnsi="Times New Roman" w:cs="Times New Roman"/>
          <w:sz w:val="26"/>
          <w:szCs w:val="26"/>
        </w:rPr>
        <w:t>выводу о виновности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Гагиева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совершении административного правонарушения, предусмотренного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ст. 15.5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со ст. 15.5 КоАП РФ,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 - влечет предупреждение или наложение административного штрафа на должностных лиц в размере от трехсот до пятисот рублей.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подпунктом 4 пункта 1 статьи 23 Налогового кодекса Российской Федерации налогоплательщик обязан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силу пунктов 1, 6 статьи 80 Налогового кодекса Российской Федерации налоговая декларация представляется каждым налогоплательщиком по каждому налогу, подлежащему уплате этим налогоплательщиком, если иное не предусмотрено законодательством о налогах и сборах. Налоговая декларация (расчет) представляется в установленные законодательством о налогах и сборах сроки.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Согласно пункту 5 статьи 174 Налогового кодекса Российской Федерации налогоплательщики (в том числе являющиеся налоговыми агентами), а также лица, указанные в пункте 8 статьи 161 и пункте 5 статьи 173 названного кодекса, обязаны представить в налоговые органы по месту своего учета соответствующую налоговую декларацию по установленному формату в электронной форме по телекоммуникационным каналам связи через оператора электронного документооборота в срок не позднее 25-го числа месяца, следующего за истекшим налоговым периодом, если иное не предусмотрено главой 21 названного кодекса.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Налоговый период (в том числе для налогоплательщиков, исполняющих обязанности налоговых агентов) устанавливается как квартал (статья 163 Налогового кодекса Российской Федерации).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Пунктом 7 статьи 6.1 Налогового кодекса Российской Федерации установлено, что в случаях, когда последний день срока приходится на день, признаваемый в соответствии с законодательством Российской Федерации или актом Президента Российской Федерации выходным, нерабочим праздничным и (или) нерабочим днем, днем окончания срока считается ближайший следующий за ним рабочий день.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Законными представителями налогоплательщика - организации признаются лица, уполномоченные представлять указанную организацию на основании закона или ее учредительных документов (пункт 1 статьи 27 Налогового кодекса Российской Федерации).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Как следует из представленных материалов и не оспаривается </w:t>
      </w:r>
      <w:r>
        <w:rPr>
          <w:rFonts w:ascii="Times New Roman" w:eastAsia="Times New Roman" w:hAnsi="Times New Roman" w:cs="Times New Roman"/>
          <w:sz w:val="26"/>
          <w:szCs w:val="26"/>
        </w:rPr>
        <w:t>Гагиев</w:t>
      </w:r>
      <w:r>
        <w:rPr>
          <w:rFonts w:ascii="Times New Roman" w:eastAsia="Times New Roman" w:hAnsi="Times New Roman" w:cs="Times New Roman"/>
          <w:sz w:val="26"/>
          <w:szCs w:val="26"/>
        </w:rPr>
        <w:t>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на момент возникновения обязанности 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ООО «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ЭКОТРАНС» </w:t>
      </w:r>
      <w:r>
        <w:rPr>
          <w:rFonts w:ascii="Times New Roman" w:eastAsia="Times New Roman" w:hAnsi="Times New Roman" w:cs="Times New Roman"/>
          <w:sz w:val="26"/>
          <w:szCs w:val="26"/>
        </w:rPr>
        <w:t>предоставить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налоговую декларацию по налогу на добавленную стоимость за 4 квартал 2022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осуществлял функцию руководителя.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Из выписки ЕГРЮЛ следует, что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Гагиев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</w:t>
      </w:r>
      <w:r>
        <w:rPr>
          <w:rFonts w:ascii="Times New Roman" w:eastAsia="Times New Roman" w:hAnsi="Times New Roman" w:cs="Times New Roman"/>
          <w:sz w:val="26"/>
          <w:szCs w:val="26"/>
        </w:rPr>
        <w:t>казан в качестве лица, имеющем право действовать без доверенности от имени юридического лица.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Деяние </w:t>
      </w:r>
      <w:r>
        <w:rPr>
          <w:rFonts w:ascii="Times New Roman" w:eastAsia="Times New Roman" w:hAnsi="Times New Roman" w:cs="Times New Roman"/>
          <w:sz w:val="26"/>
          <w:szCs w:val="26"/>
        </w:rPr>
        <w:t>Гагиев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судья квалифицирует по ст. 15.5 КоАП РФ – нарушение установленных законодательством о налогах и сборах сроков представления налоговой декларации (расчета по страховым взносам).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Суд располагает сведениями о том, что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Гагиев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ранее уже привлекал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ся </w:t>
      </w:r>
      <w:r>
        <w:rPr>
          <w:rFonts w:ascii="Times New Roman" w:eastAsia="Times New Roman" w:hAnsi="Times New Roman" w:cs="Times New Roman"/>
          <w:sz w:val="26"/>
          <w:szCs w:val="26"/>
        </w:rPr>
        <w:t>к административной ответственности, предусмотренной главой 15 КоАП РФ.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Назначая </w:t>
      </w:r>
      <w:r>
        <w:rPr>
          <w:rFonts w:ascii="Times New Roman" w:eastAsia="Times New Roman" w:hAnsi="Times New Roman" w:cs="Times New Roman"/>
          <w:sz w:val="26"/>
          <w:szCs w:val="26"/>
        </w:rPr>
        <w:t>Гагиев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дминистративное наказание, обстоятельств, предусмотренных ст. 4.2 Кодекса Российской Федерации об административных </w:t>
      </w:r>
      <w:r>
        <w:rPr>
          <w:rFonts w:ascii="Times New Roman" w:eastAsia="Times New Roman" w:hAnsi="Times New Roman" w:cs="Times New Roman"/>
          <w:sz w:val="26"/>
          <w:szCs w:val="26"/>
        </w:rPr>
        <w:t>правонарушениях, и смягчающих административную ответственность, в судебном заседании не установлено.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 обстоятельствам, предусмотренным ст. 4.3 Кодекса Российской Федерации об административных правонарушениях, и отягчающим административную ответственность, суд относит повторное совершение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Гагиевым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однородных административных правонарушений.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исключающих производство по делу, не имеется.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Из материалов дела наличие признаков малозначительности административного правонарушения не усматривается.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Оснований для применения положений статьи 4.1.1 КоАП РФ не имеется.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Сроки давности привлечения к административной ответственности предусмотренных статьей 4.5 КоАП РФ соблюдены.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назначении наказания судья учитывает характер совершенного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административного правонарушения, данные о личности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Гагиев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М.А.</w:t>
      </w:r>
      <w:r>
        <w:rPr>
          <w:rFonts w:ascii="Times New Roman" w:eastAsia="Times New Roman" w:hAnsi="Times New Roman" w:cs="Times New Roman"/>
          <w:sz w:val="26"/>
          <w:szCs w:val="26"/>
        </w:rPr>
        <w:t>, е</w:t>
      </w:r>
      <w:r>
        <w:rPr>
          <w:rFonts w:ascii="Times New Roman" w:eastAsia="Times New Roman" w:hAnsi="Times New Roman" w:cs="Times New Roman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имущественное положение.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 ст. 29.9-29.11 КоАП РФ, мировой судья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Должностное лицо 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директора ООО «ЭКОТР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АНС» </w:t>
      </w:r>
      <w:r>
        <w:rPr>
          <w:rFonts w:ascii="Times New Roman" w:eastAsia="Times New Roman" w:hAnsi="Times New Roman" w:cs="Times New Roman"/>
          <w:sz w:val="26"/>
          <w:szCs w:val="26"/>
        </w:rPr>
        <w:t>Гагиева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Магомеда </w:t>
      </w:r>
      <w:r>
        <w:rPr>
          <w:rFonts w:ascii="Times New Roman" w:eastAsia="Times New Roman" w:hAnsi="Times New Roman" w:cs="Times New Roman"/>
          <w:sz w:val="26"/>
          <w:szCs w:val="26"/>
        </w:rPr>
        <w:t>Абасовича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ым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административного правонарушения, предусмотренного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15.5 Кодекса Российской Федерации об административных правонарушениях, и назначить 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наказание в виде штрафа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00 (</w:t>
      </w:r>
      <w:r>
        <w:rPr>
          <w:rFonts w:ascii="Times New Roman" w:eastAsia="Times New Roman" w:hAnsi="Times New Roman" w:cs="Times New Roman"/>
          <w:sz w:val="26"/>
          <w:szCs w:val="26"/>
        </w:rPr>
        <w:t>пятьсот</w:t>
      </w:r>
      <w:r>
        <w:rPr>
          <w:rFonts w:ascii="Times New Roman" w:eastAsia="Times New Roman" w:hAnsi="Times New Roman" w:cs="Times New Roman"/>
          <w:sz w:val="26"/>
          <w:szCs w:val="26"/>
        </w:rPr>
        <w:t>) рублей.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Административный штраф подлежит уплате на р/с 03100643000000018700 в РКЦ Ханты-Мансийск//УФК по Ханты-Мансийскому автономному округу - Югре г. Ханты-Мансийск; ЕКС 40102810245370000007, БИК 007162163; ИНН 8601073664; КПП 8601 01 001; л/с 04872D08080, ОКТМО 71826000; КБК 72011601203019000140. Получатель УФК по ХМАО-Югре (Департамент административного обеспечения Ханты-Мансийского автономного округа-Югры), УИН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0412365400135000332415129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ч.1 ст.32.2 Кодекса Российской Федерации об административных правонарушения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6" w:anchor="p1208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  <w:u w:val="single" w:color="0000EE"/>
          </w:rPr>
          <w:t>частью 1.1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настоящей статьи, либо со дня истечения срока отсрочки или срока рассрочки, предусмотренных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6" w:anchor="p1133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  <w:u w:val="single" w:color="0000EE"/>
          </w:rPr>
          <w:t>статьей 31.5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настоящего Кодекса.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Квитанцию об оплате административного штрафа необходимо представить по адресу: ХМАО-Югра, 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район, 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>г.п.Белый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Яр, 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>ул.Совхозная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>, 3 судебный участок №2 Сургутского судебного района ХМАО-Югры.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районный суд Ханты-Мансийского автономного округа – Югры путем подачи жалобы через мирового судью судебного участка № 2 Сургутского судебного района Ханты-Мансийского автономного округа - Югры в течение 10 суток со дня вручения или получения копии постановления.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</w:p>
    <w:p>
      <w:pPr>
        <w:spacing w:before="0" w:after="0" w:line="360" w:lineRule="auto"/>
        <w:rPr>
          <w:sz w:val="26"/>
          <w:szCs w:val="26"/>
        </w:rPr>
      </w:pPr>
    </w:p>
    <w:p>
      <w:pPr>
        <w:spacing w:before="0" w:after="0" w:line="360" w:lineRule="auto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>Е.Н. Михайлова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36rplc-7">
    <w:name w:val="cat-ExternalSystemDefined grp-36 rplc-7"/>
    <w:basedOn w:val="DefaultParagraphFont"/>
  </w:style>
  <w:style w:type="character" w:customStyle="1" w:styleId="cat-PassportDatagrp-24rplc-8">
    <w:name w:val="cat-PassportData grp-24 rplc-8"/>
    <w:basedOn w:val="DefaultParagraphFont"/>
  </w:style>
  <w:style w:type="character" w:customStyle="1" w:styleId="cat-UserDefinedgrp-37rplc-9">
    <w:name w:val="cat-UserDefined grp-37 rplc-9"/>
    <w:basedOn w:val="DefaultParagraphFont"/>
  </w:style>
  <w:style w:type="character" w:customStyle="1" w:styleId="cat-PassportDatagrp-25rplc-11">
    <w:name w:val="cat-PassportData grp-25 rplc-11"/>
    <w:basedOn w:val="DefaultParagraphFont"/>
  </w:style>
  <w:style w:type="character" w:customStyle="1" w:styleId="cat-ExternalSystemDefinedgrp-34rplc-12">
    <w:name w:val="cat-ExternalSystemDefined grp-34 rplc-12"/>
    <w:basedOn w:val="DefaultParagraphFont"/>
  </w:style>
  <w:style w:type="character" w:customStyle="1" w:styleId="cat-ExternalSystemDefinedgrp-35rplc-13">
    <w:name w:val="cat-ExternalSystemDefined grp-35 rplc-13"/>
    <w:basedOn w:val="DefaultParagraphFont"/>
  </w:style>
  <w:style w:type="character" w:customStyle="1" w:styleId="cat-ExternalSystemDefinedgrp-32rplc-14">
    <w:name w:val="cat-ExternalSystemDefined grp-32 rplc-14"/>
    <w:basedOn w:val="DefaultParagraphFont"/>
  </w:style>
  <w:style w:type="character" w:customStyle="1" w:styleId="cat-ExternalSystemDefinedgrp-33rplc-15">
    <w:name w:val="cat-ExternalSystemDefined grp-33 rplc-1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155/" TargetMode="External" /><Relationship Id="rId5" Type="http://schemas.openxmlformats.org/officeDocument/2006/relationships/hyperlink" Target="garantf1://12025267.2611/" TargetMode="External" /><Relationship Id="rId6" Type="http://schemas.openxmlformats.org/officeDocument/2006/relationships/hyperlink" Target="http://www.consultant.ru/popular/koap/13_6.html" TargetMode="Externa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